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6BF85">
      <w:pPr>
        <w:jc w:val="center"/>
        <w:rPr>
          <w:kern w:val="4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江西师范大学附属中学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2026-2027学年度校方责任险项目报价单</w:t>
      </w:r>
    </w:p>
    <w:p w14:paraId="68DAA229">
      <w:pPr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江西师范大学附属中学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2026-2027学年度校方责任险项目</w:t>
      </w:r>
    </w:p>
    <w:p w14:paraId="3BD250DF">
      <w:pPr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报价单位（盖章）：</w:t>
      </w:r>
    </w:p>
    <w:p w14:paraId="4CBB7715">
      <w:pPr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报价日期：2026年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月  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日</w:t>
      </w:r>
    </w:p>
    <w:tbl>
      <w:tblPr>
        <w:tblStyle w:val="2"/>
        <w:tblW w:w="13635" w:type="dxa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1"/>
        <w:gridCol w:w="2199"/>
        <w:gridCol w:w="2048"/>
        <w:gridCol w:w="1932"/>
        <w:gridCol w:w="1928"/>
        <w:gridCol w:w="1935"/>
        <w:gridCol w:w="1932"/>
      </w:tblGrid>
      <w:tr w14:paraId="50C36EE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Header/>
        </w:trPr>
        <w:tc>
          <w:tcPr>
            <w:tcW w:w="1661" w:type="dxa"/>
            <w:vAlign w:val="center"/>
          </w:tcPr>
          <w:p w14:paraId="4B66076C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序号</w:t>
            </w:r>
          </w:p>
        </w:tc>
        <w:tc>
          <w:tcPr>
            <w:tcW w:w="2199" w:type="dxa"/>
            <w:vAlign w:val="center"/>
          </w:tcPr>
          <w:p w14:paraId="43B14A9B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服务项目</w:t>
            </w:r>
          </w:p>
        </w:tc>
        <w:tc>
          <w:tcPr>
            <w:tcW w:w="2048" w:type="dxa"/>
            <w:vAlign w:val="center"/>
          </w:tcPr>
          <w:p w14:paraId="3D881115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服务周期</w:t>
            </w:r>
          </w:p>
        </w:tc>
        <w:tc>
          <w:tcPr>
            <w:tcW w:w="1932" w:type="dxa"/>
            <w:vAlign w:val="center"/>
          </w:tcPr>
          <w:p w14:paraId="5777E9B8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val="en-US" w:eastAsia="zh-CN"/>
              </w:rPr>
              <w:t>折扣</w:t>
            </w: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单价（元/人/学年）</w:t>
            </w:r>
          </w:p>
        </w:tc>
        <w:tc>
          <w:tcPr>
            <w:tcW w:w="1928" w:type="dxa"/>
            <w:vAlign w:val="center"/>
          </w:tcPr>
          <w:p w14:paraId="135BF41C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计费人数</w:t>
            </w:r>
          </w:p>
        </w:tc>
        <w:tc>
          <w:tcPr>
            <w:tcW w:w="1935" w:type="dxa"/>
            <w:vAlign w:val="center"/>
          </w:tcPr>
          <w:p w14:paraId="0AF0B039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合计总价（元）</w:t>
            </w:r>
          </w:p>
        </w:tc>
        <w:tc>
          <w:tcPr>
            <w:tcW w:w="1932" w:type="dxa"/>
            <w:vAlign w:val="center"/>
          </w:tcPr>
          <w:p w14:paraId="122A086B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备注</w:t>
            </w:r>
          </w:p>
        </w:tc>
      </w:tr>
      <w:tr w14:paraId="7978AB9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661" w:type="dxa"/>
            <w:vAlign w:val="center"/>
          </w:tcPr>
          <w:p w14:paraId="36FA88A7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1</w:t>
            </w:r>
          </w:p>
        </w:tc>
        <w:tc>
          <w:tcPr>
            <w:tcW w:w="2199" w:type="dxa"/>
            <w:vAlign w:val="center"/>
          </w:tcPr>
          <w:p w14:paraId="18CC882E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eastAsia="zh-CN"/>
              </w:rPr>
              <w:t>校方责任险</w:t>
            </w: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（包含校方责任险校园相关场景责任保障，以及完整配套理赔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服务。）</w:t>
            </w:r>
          </w:p>
        </w:tc>
        <w:tc>
          <w:tcPr>
            <w:tcW w:w="2048" w:type="dxa"/>
            <w:vAlign w:val="center"/>
          </w:tcPr>
          <w:p w14:paraId="62D966BC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2026-2027学年度（12个月）</w:t>
            </w:r>
          </w:p>
        </w:tc>
        <w:tc>
          <w:tcPr>
            <w:tcW w:w="1932" w:type="dxa"/>
            <w:vAlign w:val="center"/>
          </w:tcPr>
          <w:p w14:paraId="313867D1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</w:p>
        </w:tc>
        <w:tc>
          <w:tcPr>
            <w:tcW w:w="1928" w:type="dxa"/>
            <w:vAlign w:val="center"/>
          </w:tcPr>
          <w:p w14:paraId="5F4818D7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据实核算</w:t>
            </w:r>
          </w:p>
        </w:tc>
        <w:tc>
          <w:tcPr>
            <w:tcW w:w="1935" w:type="dxa"/>
            <w:vAlign w:val="center"/>
          </w:tcPr>
          <w:p w14:paraId="31428C96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据实结算</w:t>
            </w:r>
          </w:p>
        </w:tc>
        <w:tc>
          <w:tcPr>
            <w:tcW w:w="1932" w:type="dxa"/>
            <w:vAlign w:val="center"/>
          </w:tcPr>
          <w:p w14:paraId="09CEAA83">
            <w:pPr>
              <w:jc w:val="center"/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</w:rPr>
              <w:t>供应商填写，报价不得高于10元/人/学年</w:t>
            </w:r>
            <w:r>
              <w:rPr>
                <w:rFonts w:hint="eastAsia" w:ascii="仿宋" w:hAnsi="仿宋" w:eastAsia="仿宋" w:cs="仿宋"/>
                <w:b w:val="0"/>
                <w:bCs/>
                <w:sz w:val="32"/>
                <w:szCs w:val="32"/>
                <w:lang w:eastAsia="zh-CN"/>
              </w:rPr>
              <w:t>的限价</w:t>
            </w:r>
          </w:p>
        </w:tc>
      </w:tr>
    </w:tbl>
    <w:p w14:paraId="77A7D5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9DD82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一、报价说明</w:t>
      </w:r>
    </w:p>
    <w:p w14:paraId="5751B5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报价为竞争性限价报价，单价上限为10元/人/学年，报价高于该限价的视为无效报价；报价包含保险保费、税费、售后对接、出险勘查、理赔协助、日常咨询等全部费用，校方无需额外支付任何费用。供应商须随本报价单一并提供保险方案，载明每人伤亡赔偿限额、每次事故赔偿限额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每次事故赔偿限额</w:t>
      </w:r>
      <w:r>
        <w:rPr>
          <w:rFonts w:hint="eastAsia" w:ascii="仿宋" w:hAnsi="仿宋" w:eastAsia="仿宋" w:cs="仿宋"/>
          <w:sz w:val="32"/>
          <w:szCs w:val="32"/>
        </w:rPr>
        <w:t>、法律费用限额及免赔约定等核心条款。项目最终结算总价按学校实际在校参保人数据实核算。本报价有效期自报价之日起90天，报价内容真实有效，无弄虚作假、恶意竞价行为。</w:t>
      </w:r>
    </w:p>
    <w:p w14:paraId="196D1EE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二、服务承诺</w:t>
      </w:r>
    </w:p>
    <w:p w14:paraId="23074C1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严格按照国家保险行业标准及校方采购要求提供服务，保障条款合规、保障范围全覆盖，全力保障学校及全体学生合法权益。接到出险通知后24小时内响应，快速完成勘查、资料审核、理赔兑付，高效处理各类校园责任事故理赔事宜。全程配合学校完成保险公示、资料归档、年度对账、安全宣讲等配套工作，提供常态化优质服务。严格遵守采购公告所有条款，接受校方电话二次报价、服务考核及履约保证金管理要求。</w:t>
      </w:r>
    </w:p>
    <w:p w14:paraId="282BEFF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699ABBA">
      <w:pPr>
        <w:rPr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143188"/>
    <w:rsid w:val="0D331560"/>
    <w:rsid w:val="1CD949E4"/>
    <w:rsid w:val="24DD4983"/>
    <w:rsid w:val="30646C3B"/>
    <w:rsid w:val="4905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38479c41-0f3e-43fa-ac65-e5226cdfa49c</errorID>
      <errorWord>校方责任保</errorWord>
      <group>L1_Other</group>
      <groupName>其他问题</groupName>
      <ability>L2_Consistency</ability>
      <abilityName>一致性检查</abilityName>
      <candidateList>
        <item>校方责任险</item>
      </candidateList>
      <explain>术语一致性错误，全文统一表述应为校方责任险</explain>
      <paraID>18CC882E</paraID>
      <start>0</start>
      <end>5</end>
      <status>modified</status>
      <modifiedWord>校方责任险</modifiedWord>
      <trackRevisions>false</trackRevisions>
    </reviewItem>
    <reviewItem>
      <errorID>408084bd-3491-4bea-b6e6-648383376deb</errorID>
      <errorWord>限价</errorWord>
      <group>L1_Word</group>
      <groupName>字词问题</groupName>
      <ability>L2_Typo</ability>
      <abilityName>字词错误</abilityName>
      <candidateList>
        <item>的限价</item>
      </candidateList>
      <explain/>
      <paraID> 9CEAA83</paraID>
      <start>20</start>
      <end>23</end>
      <status>modified</status>
      <modifiedWord>的限价</modifiedWord>
      <trackRevisions>false</trackRevisions>
    </reviewItem>
    <reviewItem>
      <errorID>9e79da48-6542-42ee-a13d-9e0461629f78</errorID>
      <errorWord>每次事故累计赔偿限额</errorWord>
      <group>L1_Other</group>
      <groupName>其他问题</groupName>
      <ability>L2_Consistency</ability>
      <abilityName>一致性检查</abilityName>
      <candidateList>
        <item>每次事故赔偿限额</item>
      </candidateList>
      <explain>术语一致性错误，前文已列出每次事故赔偿限额，此处表述不一致</explain>
      <paraID>5751B548</paraID>
      <start>130</start>
      <end>138</end>
      <status>modified</status>
      <modifiedWord>每次事故赔偿限额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b0f73ca-7b4b-4b46-bfb4-0fc53a1bfa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594</Words>
  <Characters>626</Characters>
  <Lines>0</Lines>
  <Paragraphs>0</Paragraphs>
  <TotalTime>7</TotalTime>
  <ScaleCrop>false</ScaleCrop>
  <LinksUpToDate>false</LinksUpToDate>
  <CharactersWithSpaces>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2026-09-28T13:50:00Z</dcterms:created>
  <dc:creator>余心祎</dc:creator>
  <cp:lastModifiedBy>Administrator</cp:lastModifiedBy>
  <dcterms:modified xsi:type="dcterms:W3CDTF">2026-09-29T07:31:35Z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eyJoZGlkIjoiMzcwMmJiZWFjYjZjNWUzNTM1MjdiZDIwNThkNjliNDAiLCJ1c2VySWQiOiI1Mjk0MjQ2NTIifQ==</vt:lpwstr>
  </property>
  <property fmtid="{D5CDD505-2E9C-101B-9397-08002B2CF9AE}" pid="4" name="ICV">
    <vt:lpwstr>E9010D01807E46E79A7D090AA686EFF6_13</vt:lpwstr>
  </property>
</Properties>
</file>