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91387">
      <w:pPr>
        <w:pStyle w:val="2"/>
        <w:spacing w:line="24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江西师大附中青山湖校区</w:t>
      </w:r>
    </w:p>
    <w:p w14:paraId="7341720A">
      <w:pPr>
        <w:pStyle w:val="2"/>
        <w:spacing w:line="24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机房电脑维修升级项目采购需求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及报价单</w:t>
      </w:r>
    </w:p>
    <w:p w14:paraId="29A505C5">
      <w:pPr>
        <w:pStyle w:val="3"/>
        <w:spacing w:line="360" w:lineRule="auto"/>
        <w:ind w:firstLine="500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一、项目概况</w:t>
      </w:r>
    </w:p>
    <w:p w14:paraId="0A79AC3B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现有设备基础：本次项目涉及青山湖校区机房 120 台联想 ThinkVision 电脑，原设备配置为 4GB 内存、21.5 英寸显示器，当前存在以下问题需解决：</w:t>
      </w:r>
    </w:p>
    <w:p w14:paraId="25F55BCF">
      <w:pPr>
        <w:pStyle w:val="18"/>
        <w:spacing w:line="360" w:lineRule="auto"/>
        <w:ind w:left="43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 台电脑因内存故障需维修内存；</w:t>
      </w:r>
    </w:p>
    <w:p w14:paraId="23599212">
      <w:pPr>
        <w:pStyle w:val="18"/>
        <w:spacing w:line="360" w:lineRule="auto"/>
        <w:ind w:left="43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17 台电脑因主板故障需维修主板；</w:t>
      </w:r>
    </w:p>
    <w:p w14:paraId="433F8F5D">
      <w:pPr>
        <w:pStyle w:val="18"/>
        <w:spacing w:line="360" w:lineRule="auto"/>
        <w:ind w:left="43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120台电脑升级内存、硬盘；</w:t>
      </w:r>
    </w:p>
    <w:p w14:paraId="120DF858">
      <w:pPr>
        <w:pStyle w:val="18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采购预算：本项目总预算为47000元，所有采购及服务内容需在该预算内完成。</w:t>
      </w:r>
    </w:p>
    <w:p w14:paraId="7E97B7C6">
      <w:pPr>
        <w:pStyle w:val="3"/>
        <w:spacing w:line="360" w:lineRule="auto"/>
        <w:ind w:firstLine="500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二、采购内容及技术要求</w:t>
      </w:r>
    </w:p>
    <w:p w14:paraId="00EE988F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本次采购包含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故障设备维修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全量设备升级</w:t>
      </w:r>
      <w:r>
        <w:rPr>
          <w:rFonts w:hint="eastAsia" w:ascii="仿宋" w:hAnsi="仿宋" w:eastAsia="仿宋" w:cs="仿宋"/>
          <w:sz w:val="28"/>
          <w:szCs w:val="28"/>
        </w:rPr>
        <w:t>、二类内容，具体技术要求如下表所示：</w:t>
      </w:r>
    </w:p>
    <w:tbl>
      <w:tblPr>
        <w:tblStyle w:val="12"/>
        <w:tblpPr w:leftFromText="180" w:rightFromText="180" w:vertAnchor="text" w:horzAnchor="page" w:tblpX="1598" w:tblpY="1274"/>
        <w:tblOverlap w:val="never"/>
        <w:tblW w:w="487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23"/>
        <w:gridCol w:w="1282"/>
        <w:gridCol w:w="1673"/>
        <w:gridCol w:w="4125"/>
      </w:tblGrid>
      <w:tr w14:paraId="12A49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A19E6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0C5270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指标分类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4709B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一级指标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51093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082874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</w:rPr>
              <w:t>指标要求</w:t>
            </w:r>
          </w:p>
        </w:tc>
      </w:tr>
      <w:tr w14:paraId="5C894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3C56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45F73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产品规格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F283E5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内存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3B7B89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≥4GB/3200</w:t>
            </w:r>
          </w:p>
        </w:tc>
        <w:tc>
          <w:tcPr>
            <w:tcW w:w="2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041EC">
            <w:pPr>
              <w:pStyle w:val="20"/>
              <w:spacing w:before="54"/>
              <w:jc w:val="center"/>
              <w:rPr>
                <w:bCs/>
                <w:color w:val="111133"/>
                <w:spacing w:val="1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/>
                <w:bCs/>
                <w:color w:val="111133"/>
                <w:spacing w:val="1"/>
                <w:sz w:val="18"/>
                <w:szCs w:val="18"/>
                <w:shd w:val="clear" w:color="auto" w:fill="FFFFFF"/>
                <w:lang w:eastAsia="zh-CN"/>
              </w:rPr>
              <w:t>1.供应商须安排专业技术人员到校进行现场检测、 升级，确保操作规范、数据安全。</w:t>
            </w:r>
          </w:p>
          <w:p w14:paraId="3DED3909">
            <w:pPr>
              <w:widowControl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2.对无法正常启动或存在硬件损坏的内存进行专业检测与维修。</w:t>
            </w:r>
          </w:p>
          <w:p w14:paraId="44ACC6F4">
            <w:pPr>
              <w:widowControl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3.三个月保修。</w:t>
            </w:r>
          </w:p>
        </w:tc>
      </w:tr>
      <w:tr w14:paraId="5CDEE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1F721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2</w:t>
            </w: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348FF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产品规格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30C048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主板故障维修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485235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主板故障维修</w:t>
            </w:r>
          </w:p>
        </w:tc>
        <w:tc>
          <w:tcPr>
            <w:tcW w:w="2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CECBFF">
            <w:pPr>
              <w:pStyle w:val="20"/>
              <w:spacing w:before="132"/>
              <w:ind w:left="108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1.</w:t>
            </w:r>
            <w:r>
              <w:rPr>
                <w:rFonts w:hint="eastAsia"/>
                <w:bCs/>
                <w:color w:val="111133"/>
                <w:spacing w:val="1"/>
                <w:sz w:val="18"/>
                <w:szCs w:val="18"/>
                <w:shd w:val="clear" w:color="auto" w:fill="FFFFFF"/>
                <w:lang w:eastAsia="zh-CN"/>
              </w:rPr>
              <w:t>供应商须安排专业技术人员到校进行现场检测、维修，确保操作规范、数据安全。</w:t>
            </w:r>
          </w:p>
          <w:p w14:paraId="57D0EB27">
            <w:pPr>
              <w:widowControl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2.对无法正常启动或存在硬件损坏的主板进行专业检测与维修。</w:t>
            </w:r>
          </w:p>
          <w:p w14:paraId="4185BAD4">
            <w:pPr>
              <w:widowControl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3.三个月保修。</w:t>
            </w:r>
          </w:p>
        </w:tc>
      </w:tr>
      <w:tr w14:paraId="46B3B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6AB6D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</w:t>
            </w: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2C262B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产品规格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32CA9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固态存储容量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39821F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≥256GB</w:t>
            </w:r>
          </w:p>
        </w:tc>
        <w:tc>
          <w:tcPr>
            <w:tcW w:w="2343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08FF6B9D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63DB02AC">
            <w:pPr>
              <w:pStyle w:val="20"/>
              <w:spacing w:before="132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1.供应商须安排专业技术人员到校进行现场升级，确保操作规范、数据安全。</w:t>
            </w:r>
          </w:p>
          <w:p w14:paraId="67EBC85A">
            <w:pPr>
              <w:pStyle w:val="20"/>
              <w:spacing w:before="132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2.</w:t>
            </w:r>
            <w:r>
              <w:rPr>
                <w:rFonts w:hint="eastAsia"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将原有机器标配4G内存两台合并到一台机器上，另单独购买60片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联想原厂8GB DDR4 3200MHz内存条，使每台机器总内存达到8GB，并加装联想E660系列256GB SATA固态硬盘（120块），全面提升系统响应速度，不得使用兼容或第三方品牌替代。</w:t>
            </w:r>
          </w:p>
          <w:p w14:paraId="035F1BD2">
            <w:pPr>
              <w:pStyle w:val="20"/>
              <w:spacing w:before="132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3.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供应商提供上门升级部件/软件（网络同传云部署）的增值服务.</w:t>
            </w:r>
          </w:p>
          <w:p w14:paraId="1B9A1424">
            <w:pPr>
              <w:pStyle w:val="20"/>
              <w:spacing w:before="132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4.内存.固态均为联想原厂正品，提供全国联保凭证，</w:t>
            </w:r>
          </w:p>
          <w:p w14:paraId="14531C50">
            <w:pPr>
              <w:pStyle w:val="20"/>
              <w:spacing w:before="132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5.三年保修。</w:t>
            </w:r>
          </w:p>
        </w:tc>
      </w:tr>
      <w:tr w14:paraId="06B61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40E28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</w:t>
            </w: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EAED4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产品规格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F968F8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内存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C50A66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≥8GB</w:t>
            </w:r>
          </w:p>
        </w:tc>
        <w:tc>
          <w:tcPr>
            <w:tcW w:w="2343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7AFA0C">
            <w:pPr>
              <w:pStyle w:val="20"/>
              <w:numPr>
                <w:ilvl w:val="0"/>
                <w:numId w:val="1"/>
              </w:numPr>
              <w:spacing w:before="132"/>
              <w:jc w:val="center"/>
              <w:rPr>
                <w:bCs/>
                <w:sz w:val="18"/>
                <w:szCs w:val="18"/>
                <w:lang w:eastAsia="zh-CN"/>
              </w:rPr>
            </w:pPr>
          </w:p>
        </w:tc>
      </w:tr>
      <w:tr w14:paraId="78D87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E96D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5</w:t>
            </w: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983CE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性能要求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2B42C4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内存性能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F91FB1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内存读写速率</w:t>
            </w:r>
          </w:p>
        </w:tc>
        <w:tc>
          <w:tcPr>
            <w:tcW w:w="2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C6E196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≥3200MT/s</w:t>
            </w:r>
          </w:p>
        </w:tc>
      </w:tr>
      <w:tr w14:paraId="50CD4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18F1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6</w:t>
            </w: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C0C8A0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功能要求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54B448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主板功能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9E670D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58EB5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所有设备开机正常，无报警提示</w:t>
            </w:r>
          </w:p>
        </w:tc>
      </w:tr>
      <w:tr w14:paraId="5788C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0156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7</w:t>
            </w: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06542B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功能要求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78A0D5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存储功能固态SSD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75E90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存储功能固态SSD</w:t>
            </w:r>
          </w:p>
        </w:tc>
        <w:tc>
          <w:tcPr>
            <w:tcW w:w="2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B438C6"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固态存储部件提供存储功能</w:t>
            </w:r>
          </w:p>
        </w:tc>
      </w:tr>
      <w:tr w14:paraId="0CEC8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DCDB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8</w:t>
            </w: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8C0C50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兼容要求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20075D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内存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7994B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9FA8E0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内存识别正确，运行稳定</w:t>
            </w:r>
          </w:p>
        </w:tc>
      </w:tr>
      <w:tr w14:paraId="0B167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7532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9</w:t>
            </w: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BABC8B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兼容要求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57BCB1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存储固态SSD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C9F98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FD69EC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111133"/>
                <w:spacing w:val="1"/>
                <w:sz w:val="18"/>
                <w:szCs w:val="18"/>
                <w:shd w:val="clear" w:color="auto" w:fill="FFFFFF"/>
              </w:rPr>
              <w:t xml:space="preserve">固态硬盘安.装确保兼容 </w:t>
            </w:r>
          </w:p>
        </w:tc>
      </w:tr>
      <w:tr w14:paraId="18C77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90F6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10</w:t>
            </w:r>
          </w:p>
        </w:tc>
        <w:tc>
          <w:tcPr>
            <w:tcW w:w="638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55B345D6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售后服务要求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639CCD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内存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CD3752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5BE0B4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质保三年</w:t>
            </w:r>
          </w:p>
        </w:tc>
      </w:tr>
      <w:tr w14:paraId="56CC9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54FF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638" w:type="pct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45E424E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1B7B49">
            <w:pPr>
              <w:widowControl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存储固态SSD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E9FE7B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A8D0A2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质保三年</w:t>
            </w:r>
          </w:p>
        </w:tc>
      </w:tr>
      <w:tr w14:paraId="4118E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0E83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638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01B664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99AD7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维修主板</w:t>
            </w: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4AD948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2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5891D7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质保三个月</w:t>
            </w:r>
          </w:p>
        </w:tc>
      </w:tr>
      <w:tr w14:paraId="24779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0202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11</w:t>
            </w: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AC592A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服务要求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07F4A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FBB76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配置检查工具</w:t>
            </w:r>
          </w:p>
        </w:tc>
        <w:tc>
          <w:tcPr>
            <w:tcW w:w="2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5D23F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供应商提供自检测试工具</w:t>
            </w:r>
          </w:p>
        </w:tc>
      </w:tr>
      <w:tr w14:paraId="53234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EA60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12</w:t>
            </w: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FAD978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服务要求</w:t>
            </w:r>
          </w:p>
        </w:tc>
        <w:tc>
          <w:tcPr>
            <w:tcW w:w="72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D057F4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D44BBB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服务响应</w:t>
            </w:r>
          </w:p>
        </w:tc>
        <w:tc>
          <w:tcPr>
            <w:tcW w:w="2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B9AD70">
            <w:pPr>
              <w:widowControl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18"/>
                <w:szCs w:val="18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 xml:space="preserve"> 供应商提供电话、电子邮件、远程连接、服务 APP 等多种形式服务；</w:t>
            </w:r>
            <w:r>
              <w:rPr>
                <w:rFonts w:hint="eastAsia" w:ascii="宋体" w:hAnsi="宋体" w:eastAsia="宋体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</w:tbl>
    <w:p w14:paraId="566F47B5">
      <w:pPr>
        <w:pStyle w:val="3"/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043C7D95">
      <w:pPr>
        <w:pStyle w:val="3"/>
        <w:spacing w:line="360" w:lineRule="auto"/>
        <w:ind w:firstLine="500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三、服务要求</w:t>
      </w:r>
    </w:p>
    <w:p w14:paraId="4C2F53F8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1.现场服务规范</w:t>
      </w:r>
    </w:p>
    <w:p w14:paraId="1C7E3603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（1）所有维修、升级、安装工作需在校区指定时间内完成（具体时间由采购方协调，原则上不影响正常教学，优先安排周末或节假日）；</w:t>
      </w:r>
    </w:p>
    <w:p w14:paraId="65ACE243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（2）技术人员需携带专业工具，操作前佩戴防静电手环，施工后清理现场垃圾，确保机房环境整洁。</w:t>
      </w:r>
    </w:p>
    <w:p w14:paraId="4AD87345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2.增值服务</w:t>
      </w:r>
    </w:p>
    <w:p w14:paraId="02544FE2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（1）提供 “网络同传云部署” 服务：完成硬件升级后，需为 120 台设备批量部署统一系统镜像（采购方提供镜像文件）及常用软件（如 Office、杀毒软件等），确保所有设备配置一致；</w:t>
      </w:r>
    </w:p>
    <w:p w14:paraId="2197AA05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（2）提供自检测试工具：工具需支持内存稳定性测试、硬盘健康检测、参数检测等功能，交付时提供工具使用说明书（电子版 + 纸质版）。</w:t>
      </w:r>
    </w:p>
    <w:p w14:paraId="51630C15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3.服务响应机制</w:t>
      </w:r>
    </w:p>
    <w:p w14:paraId="59F33F90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（1）供应商需提供多渠道服务支持：电话（7×24 小时畅通）、电子邮件（12 小时内回复）、远程连接（故障响应后 2 小时内协助排查）等；</w:t>
      </w:r>
    </w:p>
    <w:p w14:paraId="3D48B337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（2）现场服务响应时间：接到故障报修后，4 小时内响应，24 小时内到达现场（市区内）。</w:t>
      </w:r>
    </w:p>
    <w:p w14:paraId="1792F63F">
      <w:pPr>
        <w:pStyle w:val="3"/>
        <w:spacing w:line="360" w:lineRule="auto"/>
        <w:ind w:firstLine="500"/>
        <w:rPr>
          <w:rFonts w:ascii="仿宋" w:hAnsi="仿宋" w:eastAsia="仿宋" w:cs="仿宋"/>
        </w:rPr>
      </w:pPr>
      <w:r>
        <w:rPr>
          <w:rFonts w:hint="eastAsia" w:ascii="黑体" w:hAnsi="黑体" w:eastAsia="黑体" w:cs="黑体"/>
          <w:b w:val="0"/>
          <w:bCs w:val="0"/>
        </w:rPr>
        <w:t>四、售后服务要求</w:t>
      </w:r>
    </w:p>
    <w:tbl>
      <w:tblPr>
        <w:tblStyle w:val="12"/>
        <w:tblpPr w:leftFromText="180" w:rightFromText="180" w:vertAnchor="text" w:horzAnchor="page" w:tblpX="1747" w:tblpY="6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45"/>
        <w:gridCol w:w="2148"/>
        <w:gridCol w:w="3887"/>
      </w:tblGrid>
      <w:tr w14:paraId="2589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36CB5">
            <w:pPr>
              <w:pStyle w:val="18"/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服务对象</w:t>
            </w:r>
          </w:p>
        </w:tc>
        <w:tc>
          <w:tcPr>
            <w:tcW w:w="21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82426">
            <w:pPr>
              <w:pStyle w:val="18"/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质保期限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55E6A">
            <w:pPr>
              <w:pStyle w:val="18"/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质保内容</w:t>
            </w:r>
          </w:p>
        </w:tc>
      </w:tr>
      <w:tr w14:paraId="2261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9426A">
            <w:pPr>
              <w:pStyle w:val="18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更换 / 加装内存</w:t>
            </w:r>
          </w:p>
        </w:tc>
        <w:tc>
          <w:tcPr>
            <w:tcW w:w="21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9DB2D">
            <w:pPr>
              <w:pStyle w:val="18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 年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ECD32">
            <w:pPr>
              <w:pStyle w:val="18"/>
              <w:spacing w:line="36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非人为损坏导致的故障，免费更换原厂同型号内存；</w:t>
            </w:r>
          </w:p>
        </w:tc>
      </w:tr>
      <w:tr w14:paraId="2BA2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B63E3">
            <w:pPr>
              <w:pStyle w:val="18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加装固态硬盘</w:t>
            </w:r>
          </w:p>
        </w:tc>
        <w:tc>
          <w:tcPr>
            <w:tcW w:w="21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D0783">
            <w:pPr>
              <w:pStyle w:val="18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 年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EDB27">
            <w:pPr>
              <w:pStyle w:val="18"/>
              <w:spacing w:line="36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非人为损坏导致的存储故障，免费更换原厂同型号固态；</w:t>
            </w:r>
          </w:p>
        </w:tc>
      </w:tr>
      <w:tr w14:paraId="609F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353CC">
            <w:pPr>
              <w:pStyle w:val="18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维修主板</w:t>
            </w:r>
          </w:p>
        </w:tc>
        <w:tc>
          <w:tcPr>
            <w:tcW w:w="214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EE7D9">
            <w:pPr>
              <w:pStyle w:val="18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3个月</w:t>
            </w:r>
          </w:p>
        </w:tc>
        <w:tc>
          <w:tcPr>
            <w:tcW w:w="38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A801C4">
            <w:pPr>
              <w:pStyle w:val="18"/>
              <w:spacing w:line="360" w:lineRule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维修部位出现相同故障，免费重新维修；</w:t>
            </w:r>
          </w:p>
        </w:tc>
      </w:tr>
    </w:tbl>
    <w:p w14:paraId="7128FE87">
      <w:pPr>
        <w:pStyle w:val="3"/>
        <w:spacing w:line="360" w:lineRule="auto"/>
        <w:ind w:firstLine="500"/>
        <w:rPr>
          <w:rFonts w:hint="eastAsia" w:ascii="黑体" w:hAnsi="黑体" w:eastAsia="黑体" w:cs="黑体"/>
          <w:b w:val="0"/>
          <w:bCs w:val="0"/>
        </w:rPr>
      </w:pPr>
    </w:p>
    <w:p w14:paraId="222199A9">
      <w:pPr>
        <w:pStyle w:val="3"/>
        <w:spacing w:line="360" w:lineRule="auto"/>
        <w:ind w:firstLine="500"/>
        <w:rPr>
          <w:rFonts w:hint="eastAsia" w:ascii="黑体" w:hAnsi="黑体" w:eastAsia="黑体" w:cs="黑体"/>
          <w:b w:val="0"/>
          <w:bCs w:val="0"/>
        </w:rPr>
      </w:pPr>
    </w:p>
    <w:p w14:paraId="5CB2DC26">
      <w:pPr>
        <w:pStyle w:val="3"/>
        <w:spacing w:line="360" w:lineRule="auto"/>
        <w:ind w:firstLine="500"/>
        <w:rPr>
          <w:rFonts w:hint="eastAsia" w:ascii="黑体" w:hAnsi="黑体" w:eastAsia="黑体" w:cs="黑体"/>
          <w:b w:val="0"/>
          <w:bCs w:val="0"/>
        </w:rPr>
      </w:pPr>
    </w:p>
    <w:p w14:paraId="556B7F22">
      <w:pPr>
        <w:pStyle w:val="3"/>
        <w:spacing w:line="360" w:lineRule="auto"/>
        <w:ind w:firstLine="500"/>
        <w:rPr>
          <w:rFonts w:hint="eastAsia" w:ascii="黑体" w:hAnsi="黑体" w:eastAsia="黑体" w:cs="黑体"/>
          <w:b w:val="0"/>
          <w:bCs w:val="0"/>
        </w:rPr>
      </w:pPr>
    </w:p>
    <w:p w14:paraId="019311B2">
      <w:pPr>
        <w:pStyle w:val="3"/>
        <w:spacing w:line="360" w:lineRule="auto"/>
        <w:ind w:firstLine="500"/>
        <w:rPr>
          <w:rFonts w:hint="eastAsia" w:ascii="黑体" w:hAnsi="黑体" w:eastAsia="黑体" w:cs="黑体"/>
          <w:b w:val="0"/>
          <w:bCs w:val="0"/>
        </w:rPr>
      </w:pPr>
    </w:p>
    <w:p w14:paraId="39E77F76">
      <w:pPr>
        <w:pStyle w:val="3"/>
        <w:spacing w:line="360" w:lineRule="auto"/>
        <w:ind w:firstLine="500"/>
        <w:rPr>
          <w:rFonts w:hint="eastAsia" w:ascii="黑体" w:hAnsi="黑体" w:eastAsia="黑体" w:cs="黑体"/>
          <w:b w:val="0"/>
          <w:bCs w:val="0"/>
        </w:rPr>
      </w:pPr>
    </w:p>
    <w:p w14:paraId="391DD268">
      <w:pPr>
        <w:pStyle w:val="3"/>
        <w:spacing w:line="360" w:lineRule="auto"/>
        <w:rPr>
          <w:rFonts w:hint="eastAsia" w:ascii="黑体" w:hAnsi="黑体" w:eastAsia="黑体" w:cs="黑体"/>
          <w:b w:val="0"/>
          <w:bCs w:val="0"/>
        </w:rPr>
      </w:pPr>
    </w:p>
    <w:p w14:paraId="1AAC0176">
      <w:pPr>
        <w:pStyle w:val="3"/>
        <w:spacing w:line="360" w:lineRule="auto"/>
        <w:ind w:firstLine="420" w:firstLineChars="0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五、验收标准</w:t>
      </w:r>
    </w:p>
    <w:p w14:paraId="22BC1FE6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1.硬件验收</w:t>
      </w:r>
    </w:p>
    <w:p w14:paraId="5E5E064D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（1）外观：所有设备无物理损伤，显示器屏幕无坏点、漏光；</w:t>
      </w:r>
    </w:p>
    <w:p w14:paraId="1C7FDDEA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（2）参数检测：使用供应商提供的自检测试工具，逐项核对内存、固态参数，需符合本需求中“技术要求”规定；</w:t>
      </w:r>
    </w:p>
    <w:p w14:paraId="0C155159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（3）稳定性测试：所有设备连续开机 72 小时，运行办公软件及基础测试工具，无故障（蓝屏、死机、硬件报错等）。</w:t>
      </w:r>
    </w:p>
    <w:p w14:paraId="5E4905A7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2.文档验收</w:t>
      </w:r>
    </w:p>
    <w:p w14:paraId="2D05B63F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供应商需提供以下文档：全国联保凭证、设备配置清单（含型号、序列号）、维修/升级记录表、自检测试工具说明书、售后服务承诺书等。</w:t>
      </w:r>
    </w:p>
    <w:p w14:paraId="1CA7F374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3.付款条件</w:t>
      </w:r>
    </w:p>
    <w:p w14:paraId="6550D3DD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验收合格后，采购方在 30 个工作日内支付合同全款（具体以双方签订合同为准）。</w:t>
      </w:r>
    </w:p>
    <w:p w14:paraId="78AE027E">
      <w:pPr>
        <w:pStyle w:val="3"/>
        <w:spacing w:line="360" w:lineRule="auto"/>
        <w:ind w:firstLine="500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六、其他说明</w:t>
      </w:r>
    </w:p>
    <w:p w14:paraId="2BB19403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1.本项目预算 47000 元为最高限价，供应商报价不得超过该金额；</w:t>
      </w:r>
    </w:p>
    <w:p w14:paraId="36FC4998">
      <w:pPr>
        <w:pStyle w:val="18"/>
        <w:spacing w:line="360" w:lineRule="auto"/>
        <w:ind w:firstLine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2.供应商需在投标文件中承诺：所提供的联想原厂产品均为未拆封全新正品，若发现使用二手、翻新或第三方产品，采购方有权解除合同并要求赔偿。</w:t>
      </w:r>
    </w:p>
    <w:p w14:paraId="161B370E">
      <w:pPr>
        <w:pStyle w:val="18"/>
        <w:spacing w:line="360" w:lineRule="auto"/>
        <w:ind w:firstLine="500"/>
        <w:rPr>
          <w:rFonts w:hint="default" w:eastAsia="仿宋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u w:val="none"/>
          <w:lang w:val="en-US" w:eastAsia="zh-CN"/>
        </w:rPr>
        <w:t>响应所有需求的前提下，报价为：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D9707A-935E-4083-A55D-ADA5D9225F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4677F92-BD88-4231-92B9-6BBA555AC33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8B0DC51-290F-4BBD-99A4-1991F6F3D4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A3F1712-0825-4C64-B328-F769508602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59F9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B6820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B6820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D93B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3E425"/>
    <w:multiLevelType w:val="multilevel"/>
    <w:tmpl w:val="15E3E4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</w:compat>
  <w:rsids>
    <w:rsidRoot w:val="00870750"/>
    <w:rsid w:val="00091644"/>
    <w:rsid w:val="001D62F5"/>
    <w:rsid w:val="00292932"/>
    <w:rsid w:val="00314F94"/>
    <w:rsid w:val="003A4BE8"/>
    <w:rsid w:val="007B40A6"/>
    <w:rsid w:val="00870750"/>
    <w:rsid w:val="00892560"/>
    <w:rsid w:val="01C133FF"/>
    <w:rsid w:val="046E3282"/>
    <w:rsid w:val="06514C09"/>
    <w:rsid w:val="096F401D"/>
    <w:rsid w:val="10E24DDC"/>
    <w:rsid w:val="200D5DEB"/>
    <w:rsid w:val="2A8C58AE"/>
    <w:rsid w:val="2CF376E9"/>
    <w:rsid w:val="2DA12794"/>
    <w:rsid w:val="30CF45DC"/>
    <w:rsid w:val="312F7F7F"/>
    <w:rsid w:val="355A6D87"/>
    <w:rsid w:val="3D5F13DF"/>
    <w:rsid w:val="3EBC3D16"/>
    <w:rsid w:val="41874CDF"/>
    <w:rsid w:val="41CE1AE0"/>
    <w:rsid w:val="483F41A7"/>
    <w:rsid w:val="4C7D6B0F"/>
    <w:rsid w:val="4E5C1022"/>
    <w:rsid w:val="59725B9E"/>
    <w:rsid w:val="59EE791A"/>
    <w:rsid w:val="5AD43F7A"/>
    <w:rsid w:val="5B461090"/>
    <w:rsid w:val="5B8E7B8E"/>
    <w:rsid w:val="5C62014C"/>
    <w:rsid w:val="5DDC783E"/>
    <w:rsid w:val="5E7128C8"/>
    <w:rsid w:val="61EA4E6B"/>
    <w:rsid w:val="62167FD5"/>
    <w:rsid w:val="6AB50A34"/>
    <w:rsid w:val="6F327E52"/>
    <w:rsid w:val="71B11502"/>
    <w:rsid w:val="764861AD"/>
    <w:rsid w:val="77246AE2"/>
    <w:rsid w:val="7E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paragraph" w:styleId="11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7">
    <w:name w:val="脚注文本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9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20">
    <w:name w:val="Table Paragraph"/>
    <w:basedOn w:val="1"/>
    <w:qFormat/>
    <w:uiPriority w:val="1"/>
    <w:rPr>
      <w:rFonts w:ascii="宋体" w:hAnsi="宋体" w:eastAsia="宋体" w:cs="宋体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1295</Words>
  <Characters>1403</Characters>
  <Lines>13</Lines>
  <Paragraphs>3</Paragraphs>
  <TotalTime>73</TotalTime>
  <ScaleCrop>false</ScaleCrop>
  <LinksUpToDate>false</LinksUpToDate>
  <CharactersWithSpaces>1438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2025-10-08T11:33:00Z</dcterms:created>
  <dc:creator>Un-named</dc:creator>
  <cp:lastModifiedBy>Administrator</cp:lastModifiedBy>
  <cp:lastPrinted>2025-10-11T02:05:00Z</cp:lastPrinted>
  <dcterms:modified xsi:type="dcterms:W3CDTF">2025-10-11T03:31:50Z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eyJoZGlkIjoiMzcwMmJiZWFjYjZjNWUzNTM1MjdiZDIwNThkNjliNDAiLCJ1c2VySWQiOiI1Mjk0MjQ2NTIifQ==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7E2467E04957426EBE734426F85309E4_12</vt:lpwstr>
  </property>
</Properties>
</file>